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0E38C" w14:textId="77777777" w:rsidR="004A6A83" w:rsidRDefault="00000000">
      <w:pPr>
        <w:spacing w:after="40"/>
      </w:pPr>
      <w:r>
        <w:rPr>
          <w:b/>
          <w:bCs/>
          <w:color w:val="111111"/>
          <w:sz w:val="40"/>
          <w:szCs w:val="40"/>
        </w:rPr>
        <w:t>REAL RESULTS READY</w:t>
      </w:r>
    </w:p>
    <w:p w14:paraId="67D643AE" w14:textId="77777777" w:rsidR="004A6A83" w:rsidRDefault="00000000">
      <w:pPr>
        <w:spacing w:after="300"/>
      </w:pPr>
      <w:r>
        <w:rPr>
          <w:b/>
          <w:bCs/>
          <w:color w:val="1F5C4A"/>
          <w:sz w:val="26"/>
          <w:szCs w:val="26"/>
        </w:rPr>
        <w:t>Positioning &amp; Pricing Rebuild</w:t>
      </w:r>
    </w:p>
    <w:p w14:paraId="21EF518A" w14:textId="77777777" w:rsidR="004A6A83" w:rsidRDefault="00000000">
      <w:pPr>
        <w:spacing w:after="160"/>
      </w:pPr>
      <w:r>
        <w:rPr>
          <w:i/>
          <w:iCs/>
          <w:color w:val="555555"/>
          <w:sz w:val="22"/>
          <w:szCs w:val="22"/>
        </w:rPr>
        <w:t xml:space="preserve">Two deliverables below: (1) new website positioning copy that leads with your revenue-attribution background instead of the AI-receptionist commodity pitch, and (2) the 8-engine pricing menu restructured into 3 public tiers plus a low-friction entry offer. The original 8 engines aren't gone — they're moved into an internal sales script at the end, which is where they're </w:t>
      </w:r>
      <w:proofErr w:type="gramStart"/>
      <w:r>
        <w:rPr>
          <w:i/>
          <w:iCs/>
          <w:color w:val="555555"/>
          <w:sz w:val="22"/>
          <w:szCs w:val="22"/>
        </w:rPr>
        <w:t>actually most</w:t>
      </w:r>
      <w:proofErr w:type="gramEnd"/>
      <w:r>
        <w:rPr>
          <w:i/>
          <w:iCs/>
          <w:color w:val="555555"/>
          <w:sz w:val="22"/>
          <w:szCs w:val="22"/>
        </w:rPr>
        <w:t xml:space="preserve"> useful.</w:t>
      </w:r>
    </w:p>
    <w:p w14:paraId="7517E11D" w14:textId="77777777" w:rsidR="004A6A83" w:rsidRDefault="00000000">
      <w:pPr>
        <w:pStyle w:val="Heading2"/>
        <w:spacing w:before="280" w:after="120"/>
      </w:pPr>
      <w:r>
        <w:rPr>
          <w:b/>
          <w:bCs/>
          <w:color w:val="222222"/>
        </w:rPr>
        <w:t>A Note on Pipeline Layer</w:t>
      </w:r>
    </w:p>
    <w:p w14:paraId="30240867" w14:textId="77777777" w:rsidR="004A6A83" w:rsidRDefault="00000000">
      <w:pPr>
        <w:spacing w:after="160"/>
      </w:pPr>
      <w:r>
        <w:rPr>
          <w:sz w:val="22"/>
          <w:szCs w:val="22"/>
        </w:rPr>
        <w:t xml:space="preserve">You asked whether Pipeline Layer (your B2B SaaS / Series A-B AI marketing automation consultancy) should flavor this doc. After reading pipelinelayer.ai: I don't recommend merging the brands or offerings, for one main reason — the buyers are </w:t>
      </w:r>
      <w:proofErr w:type="gramStart"/>
      <w:r>
        <w:rPr>
          <w:sz w:val="22"/>
          <w:szCs w:val="22"/>
        </w:rPr>
        <w:t>opposites</w:t>
      </w:r>
      <w:proofErr w:type="gramEnd"/>
      <w:r>
        <w:rPr>
          <w:sz w:val="22"/>
          <w:szCs w:val="22"/>
        </w:rPr>
        <w:t>. Pipeline Layer sells to Series A/B SaaS marketing and RevOps leaders who speak Marketo, Salesforce, and Snowflake fluently and expect that vocabulary as a credibility signal. Real Results Ready sells to HVAC and plumbing owners who will bounce off that exact vocabulary — to them it reads as ‘this guy isn't focused on my industry,’ not as expertise.</w:t>
      </w:r>
    </w:p>
    <w:p w14:paraId="71631C6D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Jargon that builds trust in one market actively erodes it in the other — a contractor doesn't care what a CRM optimization system is; a SaaS RevOps leader isn't reassured by AI receptionists for roofers.</w:t>
      </w:r>
    </w:p>
    <w:p w14:paraId="0246669B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Credibility runs both directions: a Series A prospect evaluating Pipeline Layer benefits from you looking like a specialist. If Real Results Ready visibly cross-promotes a second, unrelated consultancy, it reads as an unfocused solo operator to both audiences — which undercuts the higher price point Pipeline Layer needs to command more than it helps Real Results Ready.</w:t>
      </w:r>
    </w:p>
    <w:p w14:paraId="61DAF617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Two narrow, focused brands convert better than one blended one for a solo operator serving two different ICPs — this is a case for keeping the wall up, not tearing it down.</w:t>
      </w:r>
    </w:p>
    <w:p w14:paraId="281FA986" w14:textId="77777777" w:rsidR="004A6A83" w:rsidRDefault="00000000">
      <w:pPr>
        <w:spacing w:after="160"/>
      </w:pPr>
      <w:r>
        <w:rPr>
          <w:sz w:val="22"/>
          <w:szCs w:val="22"/>
        </w:rPr>
        <w:t>One thing is worth borrowing, and I've folded it into the Credibility band below: the same AI agent infrastructure you built for B2B SaaS RevOps teams is what's running under the hood here. That's a real, honest differentiator — it just needs to stay unnamed and jargon-free on the Real Results Ready site, since the contractor doesn't need the brand name, just proof the tech is enterprise-grade.</w:t>
      </w:r>
    </w:p>
    <w:p w14:paraId="61B74A00" w14:textId="77777777" w:rsidR="004A6A83" w:rsidRDefault="00000000">
      <w:pPr>
        <w:pStyle w:val="Heading1"/>
        <w:pBdr>
          <w:bottom w:val="single" w:sz="6" w:space="4" w:color="1F5C4A"/>
        </w:pBdr>
        <w:spacing w:before="400" w:after="200"/>
      </w:pPr>
      <w:r>
        <w:rPr>
          <w:b/>
          <w:bCs/>
          <w:color w:val="1F5C4A"/>
        </w:rPr>
        <w:t>PART 1 — WEBSITE POSITIONING COPY</w:t>
      </w:r>
    </w:p>
    <w:p w14:paraId="4F9ED769" w14:textId="77777777" w:rsidR="004A6A83" w:rsidRDefault="00000000">
      <w:pPr>
        <w:pStyle w:val="Heading2"/>
        <w:spacing w:before="280" w:after="120"/>
      </w:pPr>
      <w:r>
        <w:rPr>
          <w:b/>
          <w:bCs/>
          <w:color w:val="222222"/>
        </w:rPr>
        <w:t>New Homepage Headline</w:t>
      </w:r>
    </w:p>
    <w:p w14:paraId="1BBAC930" w14:textId="77777777" w:rsidR="004A6A83" w:rsidRDefault="00000000">
      <w:pPr>
        <w:spacing w:after="100"/>
      </w:pPr>
      <w:r>
        <w:rPr>
          <w:b/>
          <w:bCs/>
          <w:color w:val="111111"/>
          <w:sz w:val="30"/>
          <w:szCs w:val="30"/>
        </w:rPr>
        <w:t>“Stop Guessing Which Marketing Actually Books You Jobs.”</w:t>
      </w:r>
    </w:p>
    <w:p w14:paraId="67C4FB72" w14:textId="77777777" w:rsidR="004A6A83" w:rsidRDefault="00000000">
      <w:pPr>
        <w:spacing w:after="160"/>
      </w:pPr>
      <w:r>
        <w:rPr>
          <w:sz w:val="22"/>
          <w:szCs w:val="22"/>
        </w:rPr>
        <w:t>Real Results Ready builds AI-powered systems that answer every call, follow up on every estimate, and show you exactly which dollar turned into a paid job — for HVAC, plumbing, roofing, and electrical companies tired of vendors who can't prove ROI.</w:t>
      </w:r>
    </w:p>
    <w:p w14:paraId="0AEF296C" w14:textId="77777777" w:rsidR="004A6A83" w:rsidRDefault="00000000">
      <w:pPr>
        <w:pBdr>
          <w:left w:val="single" w:sz="12" w:space="8" w:color="1F5C4A"/>
        </w:pBdr>
        <w:shd w:val="clear" w:color="auto" w:fill="F2F2F2"/>
        <w:spacing w:after="200"/>
        <w:ind w:left="200"/>
      </w:pPr>
      <w:r>
        <w:rPr>
          <w:b/>
          <w:bCs/>
          <w:i/>
          <w:iCs/>
          <w:color w:val="555555"/>
        </w:rPr>
        <w:t xml:space="preserve">Why: </w:t>
      </w:r>
      <w:r>
        <w:rPr>
          <w:i/>
          <w:iCs/>
          <w:color w:val="555555"/>
        </w:rPr>
        <w:t>Your current homepage meta description sells the AI receptionist — the most commoditized product in this market, with dozens of well-funded competitors on the exact same pitch. This headline keeps your vertical focus (good for relevance and SEO) but leads with the outcome competitors can't credibly claim: proof of what worked.</w:t>
      </w:r>
    </w:p>
    <w:p w14:paraId="1414C205" w14:textId="77777777" w:rsidR="004A6A83" w:rsidRDefault="00000000">
      <w:pPr>
        <w:pStyle w:val="Heading2"/>
        <w:spacing w:before="280" w:after="120"/>
      </w:pPr>
      <w:r>
        <w:rPr>
          <w:b/>
          <w:bCs/>
          <w:color w:val="222222"/>
        </w:rPr>
        <w:t>Credibility / “Why Us” Band</w:t>
      </w:r>
    </w:p>
    <w:p w14:paraId="7B63EC9D" w14:textId="1D4E9F56" w:rsidR="004A6A83" w:rsidRDefault="00000000">
      <w:pPr>
        <w:spacing w:after="160"/>
      </w:pPr>
      <w:r>
        <w:rPr>
          <w:sz w:val="22"/>
          <w:szCs w:val="22"/>
        </w:rPr>
        <w:t>Built by a marketing systems operator with 8+ years running automation and analytics for national B2B brands — including PMI and Trimble — now bringing enterprise-grade revenue tracking to local service businesses that have never had access to it. The same AI infrastructure that runs revenue systems for venture-backed software companies is what's working behind the scenes here — just aimed at booking more truck</w:t>
      </w:r>
      <w:r w:rsidR="00400948">
        <w:rPr>
          <w:sz w:val="22"/>
          <w:szCs w:val="22"/>
        </w:rPr>
        <w:t>s rolling out</w:t>
      </w:r>
      <w:r>
        <w:rPr>
          <w:sz w:val="22"/>
          <w:szCs w:val="22"/>
        </w:rPr>
        <w:t xml:space="preserve"> instead of more demos.</w:t>
      </w:r>
    </w:p>
    <w:p w14:paraId="43794915" w14:textId="412474B0" w:rsidR="004A6A83" w:rsidRDefault="00000000">
      <w:pPr>
        <w:pBdr>
          <w:left w:val="single" w:sz="12" w:space="8" w:color="1F5C4A"/>
        </w:pBdr>
        <w:shd w:val="clear" w:color="auto" w:fill="F2F2F2"/>
        <w:spacing w:after="200"/>
        <w:ind w:left="200"/>
      </w:pPr>
      <w:r>
        <w:rPr>
          <w:b/>
          <w:bCs/>
          <w:i/>
          <w:iCs/>
          <w:color w:val="555555"/>
        </w:rPr>
        <w:lastRenderedPageBreak/>
        <w:t xml:space="preserve">Why: </w:t>
      </w:r>
      <w:r>
        <w:rPr>
          <w:i/>
          <w:iCs/>
          <w:color w:val="555555"/>
        </w:rPr>
        <w:t>Local service owners are wary of AI vendors that feel like resellers of the same white-label bot. Naming real, recognizable employers converts skepticism into trust fast. The ‘venture-backed software companies’ line borrows credibility from your Pipeline Layer work without naming it or using its vocabulary — a contractor doesn't need to know the brand, just that the tech is a tier above what a $99/</w:t>
      </w:r>
      <w:r w:rsidR="00400948">
        <w:rPr>
          <w:i/>
          <w:iCs/>
          <w:color w:val="555555"/>
        </w:rPr>
        <w:t>mo.</w:t>
      </w:r>
      <w:r>
        <w:rPr>
          <w:i/>
          <w:iCs/>
          <w:color w:val="555555"/>
        </w:rPr>
        <w:t xml:space="preserve"> AI-receptionist reseller is running.</w:t>
      </w:r>
    </w:p>
    <w:p w14:paraId="1EF582D2" w14:textId="77777777" w:rsidR="004A6A83" w:rsidRDefault="00000000">
      <w:pPr>
        <w:pStyle w:val="Heading2"/>
        <w:spacing w:before="280" w:after="120"/>
      </w:pPr>
      <w:r>
        <w:rPr>
          <w:b/>
          <w:bCs/>
          <w:color w:val="222222"/>
        </w:rPr>
        <w:t>The Framework Name</w:t>
      </w:r>
    </w:p>
    <w:p w14:paraId="4BA8841C" w14:textId="77777777" w:rsidR="004A6A83" w:rsidRDefault="00000000">
      <w:pPr>
        <w:spacing w:after="160"/>
      </w:pPr>
      <w:r>
        <w:rPr>
          <w:sz w:val="22"/>
          <w:szCs w:val="22"/>
        </w:rPr>
        <w:t xml:space="preserve">Retire “Revenue Growth Operating System™.” Two problems: the ™ symbol claims a registered trademark you don’t have, and the name is generic enough that a client could mistake it for boilerplate. Replace it with something that reinforces your own brand </w:t>
      </w:r>
      <w:proofErr w:type="gramStart"/>
      <w:r>
        <w:rPr>
          <w:sz w:val="22"/>
          <w:szCs w:val="22"/>
        </w:rPr>
        <w:t>name</w:t>
      </w:r>
      <w:proofErr w:type="gramEnd"/>
      <w:r>
        <w:rPr>
          <w:sz w:val="22"/>
          <w:szCs w:val="22"/>
        </w:rPr>
        <w:t xml:space="preserve"> and the actual value arc a client moves through:</w:t>
      </w:r>
    </w:p>
    <w:p w14:paraId="1AE10D80" w14:textId="77777777" w:rsidR="004A6A83" w:rsidRDefault="00000000">
      <w:pPr>
        <w:spacing w:after="200"/>
      </w:pPr>
      <w:r>
        <w:rPr>
          <w:b/>
          <w:bCs/>
          <w:color w:val="1F5C4A"/>
          <w:sz w:val="24"/>
          <w:szCs w:val="24"/>
        </w:rPr>
        <w:t>The Real Results System — Capture. Convert. Compound.</w:t>
      </w:r>
    </w:p>
    <w:p w14:paraId="46CFAD7C" w14:textId="77777777" w:rsidR="004A6A83" w:rsidRDefault="00000000">
      <w:pPr>
        <w:pStyle w:val="ListParagraph"/>
        <w:numPr>
          <w:ilvl w:val="0"/>
          <w:numId w:val="3"/>
        </w:numPr>
        <w:spacing w:after="60"/>
      </w:pPr>
      <w:r>
        <w:rPr>
          <w:sz w:val="21"/>
          <w:szCs w:val="21"/>
        </w:rPr>
        <w:t>Capture: never miss a lead</w:t>
      </w:r>
    </w:p>
    <w:p w14:paraId="283F3A8D" w14:textId="77777777" w:rsidR="004A6A83" w:rsidRDefault="00000000">
      <w:pPr>
        <w:pStyle w:val="ListParagraph"/>
        <w:numPr>
          <w:ilvl w:val="0"/>
          <w:numId w:val="3"/>
        </w:numPr>
        <w:spacing w:after="60"/>
      </w:pPr>
      <w:r>
        <w:rPr>
          <w:sz w:val="21"/>
          <w:szCs w:val="21"/>
        </w:rPr>
        <w:t>Convert: turn leads into booked, paid jobs — and prove which dollar did it</w:t>
      </w:r>
    </w:p>
    <w:p w14:paraId="1CB5F829" w14:textId="77777777" w:rsidR="004A6A83" w:rsidRDefault="00000000">
      <w:pPr>
        <w:pStyle w:val="ListParagraph"/>
        <w:numPr>
          <w:ilvl w:val="0"/>
          <w:numId w:val="3"/>
        </w:numPr>
        <w:spacing w:after="60"/>
      </w:pPr>
      <w:r>
        <w:rPr>
          <w:sz w:val="21"/>
          <w:szCs w:val="21"/>
        </w:rPr>
        <w:t>Compound: automate the business and keep growth building on itself</w:t>
      </w:r>
    </w:p>
    <w:p w14:paraId="0BFDF492" w14:textId="77777777" w:rsidR="004A6A83" w:rsidRDefault="00000000">
      <w:pPr>
        <w:pBdr>
          <w:left w:val="single" w:sz="12" w:space="8" w:color="1F5C4A"/>
        </w:pBdr>
        <w:shd w:val="clear" w:color="auto" w:fill="F2F2F2"/>
        <w:spacing w:after="200"/>
        <w:ind w:left="200"/>
      </w:pPr>
      <w:r>
        <w:rPr>
          <w:b/>
          <w:bCs/>
          <w:i/>
          <w:iCs/>
          <w:color w:val="555555"/>
        </w:rPr>
        <w:t xml:space="preserve">Why: </w:t>
      </w:r>
      <w:r>
        <w:rPr>
          <w:i/>
          <w:iCs/>
          <w:color w:val="555555"/>
        </w:rPr>
        <w:t>Verb-based tier names tell a client what happens to them at each stage, instead of generic SaaS labels like ‘Starter/Growth/Scale’ that every tool uses. It also plays off your own company name, which is free brand reinforcement every time someone reads the pricing page.</w:t>
      </w:r>
    </w:p>
    <w:p w14:paraId="289C36F1" w14:textId="77777777" w:rsidR="004A6A83" w:rsidRDefault="00000000">
      <w:pPr>
        <w:pStyle w:val="Heading1"/>
        <w:pBdr>
          <w:bottom w:val="single" w:sz="6" w:space="4" w:color="1F5C4A"/>
        </w:pBdr>
        <w:spacing w:before="400" w:after="200"/>
      </w:pPr>
      <w:r>
        <w:rPr>
          <w:b/>
          <w:bCs/>
          <w:color w:val="1F5C4A"/>
        </w:rPr>
        <w:t>PART 2 — RESTRUCTURED PRICING (PUBLIC PAGE)</w:t>
      </w:r>
    </w:p>
    <w:p w14:paraId="0BF49458" w14:textId="77777777" w:rsidR="004A6A83" w:rsidRDefault="00000000">
      <w:pPr>
        <w:spacing w:after="160"/>
      </w:pPr>
      <w:r>
        <w:rPr>
          <w:sz w:val="22"/>
          <w:szCs w:val="22"/>
        </w:rPr>
        <w:t>Three tiers instead of eight standalone engines, plus one low-cost entry offer. Individual engines still exist — they're just sold in conversation, not displayed as eight equal-weight tiles that force a contractor to comparison-shop features they don't understand.</w:t>
      </w:r>
    </w:p>
    <w:p w14:paraId="40EBB0D0" w14:textId="1B0C1343" w:rsidR="004A6A83" w:rsidRDefault="00000000">
      <w:pPr>
        <w:pStyle w:val="Heading2"/>
        <w:spacing w:before="280" w:after="120"/>
      </w:pPr>
      <w:r>
        <w:rPr>
          <w:b/>
          <w:bCs/>
          <w:color w:val="222222"/>
        </w:rPr>
        <w:t xml:space="preserve">Entry Offer — </w:t>
      </w:r>
      <w:r w:rsidR="007077C9" w:rsidRPr="007077C9">
        <w:rPr>
          <w:b/>
          <w:bCs/>
          <w:color w:val="222222"/>
        </w:rPr>
        <w:t>The Missed Call Diagnostic</w:t>
      </w:r>
    </w:p>
    <w:p w14:paraId="2CEAE1EC" w14:textId="77777777" w:rsidR="004A6A83" w:rsidRDefault="00000000">
      <w:pPr>
        <w:spacing w:before="120" w:after="80"/>
      </w:pPr>
      <w:r>
        <w:rPr>
          <w:b/>
          <w:bCs/>
          <w:color w:val="111111"/>
          <w:sz w:val="26"/>
          <w:szCs w:val="26"/>
        </w:rPr>
        <w:t>One-time diagnostic</w:t>
      </w:r>
      <w:r>
        <w:rPr>
          <w:b/>
          <w:bCs/>
          <w:color w:val="1F5C4A"/>
          <w:sz w:val="26"/>
          <w:szCs w:val="26"/>
        </w:rPr>
        <w:t xml:space="preserve">   $497</w:t>
      </w:r>
    </w:p>
    <w:p w14:paraId="49E9E3B7" w14:textId="71D76711" w:rsidR="004A6A83" w:rsidRDefault="00000000">
      <w:pPr>
        <w:spacing w:after="200"/>
      </w:pPr>
      <w:r>
        <w:rPr>
          <w:i/>
          <w:iCs/>
          <w:color w:val="555555"/>
          <w:sz w:val="21"/>
          <w:szCs w:val="21"/>
        </w:rPr>
        <w:t>“</w:t>
      </w:r>
      <w:r w:rsidR="007077C9" w:rsidRPr="007077C9">
        <w:rPr>
          <w:i/>
          <w:iCs/>
          <w:color w:val="555555"/>
          <w:sz w:val="21"/>
          <w:szCs w:val="21"/>
        </w:rPr>
        <w:t>Before you spend a dollar on marketing, know exactly which calls you missed last month — and what they cost you</w:t>
      </w:r>
      <w:r>
        <w:rPr>
          <w:i/>
          <w:iCs/>
          <w:color w:val="555555"/>
          <w:sz w:val="21"/>
          <w:szCs w:val="21"/>
        </w:rPr>
        <w:t>”</w:t>
      </w:r>
    </w:p>
    <w:p w14:paraId="2CD1BA2D" w14:textId="561E0756" w:rsidR="004A6A83" w:rsidRDefault="00000000">
      <w:pPr>
        <w:spacing w:after="160"/>
      </w:pPr>
      <w:r>
        <w:rPr>
          <w:sz w:val="22"/>
          <w:szCs w:val="22"/>
        </w:rPr>
        <w:t>A short, paid engagement where you pull their call</w:t>
      </w:r>
      <w:r w:rsidR="007077C9">
        <w:rPr>
          <w:sz w:val="22"/>
          <w:szCs w:val="22"/>
        </w:rPr>
        <w:t xml:space="preserve"> </w:t>
      </w:r>
      <w:r w:rsidR="002B3C3A">
        <w:rPr>
          <w:sz w:val="22"/>
          <w:szCs w:val="22"/>
        </w:rPr>
        <w:t xml:space="preserve">GBL call </w:t>
      </w:r>
      <w:r>
        <w:rPr>
          <w:sz w:val="22"/>
          <w:szCs w:val="22"/>
        </w:rPr>
        <w:t>data</w:t>
      </w:r>
      <w:r w:rsidR="002B3C3A">
        <w:rPr>
          <w:sz w:val="22"/>
          <w:szCs w:val="22"/>
        </w:rPr>
        <w:t xml:space="preserve">, website visitors estimate what chatbot capture would be, direct calls to cell phone/landline with no answer (go to voicemail, estimate hang-ups never leaving a message, and those who do leave a message, but never get a call back within the next 10 minutes) SMS follow-up missing with calculation what recovery from SMA means to them, </w:t>
      </w:r>
      <w:r>
        <w:rPr>
          <w:sz w:val="22"/>
          <w:szCs w:val="22"/>
        </w:rPr>
        <w:t xml:space="preserve">and show them exactly where leads are slipping through — missed calls, </w:t>
      </w:r>
      <w:r w:rsidR="002B3C3A">
        <w:rPr>
          <w:sz w:val="22"/>
          <w:szCs w:val="22"/>
        </w:rPr>
        <w:t>no 24/7 AI Receptionist/Booking agent or Chat Widget, and no SMS missed call text back.</w:t>
      </w:r>
      <w:r>
        <w:rPr>
          <w:sz w:val="22"/>
          <w:szCs w:val="22"/>
        </w:rPr>
        <w:t xml:space="preserve"> Deliver a one-page findings report. Credit the full $497 toward the first month if they sign within 30 days.</w:t>
      </w:r>
    </w:p>
    <w:p w14:paraId="04E009E6" w14:textId="77777777" w:rsidR="004A6A83" w:rsidRDefault="00000000">
      <w:pPr>
        <w:pBdr>
          <w:left w:val="single" w:sz="12" w:space="8" w:color="1F5C4A"/>
        </w:pBdr>
        <w:shd w:val="clear" w:color="auto" w:fill="F2F2F2"/>
        <w:spacing w:after="200"/>
        <w:ind w:left="200"/>
        <w:rPr>
          <w:i/>
          <w:iCs/>
          <w:color w:val="555555"/>
        </w:rPr>
      </w:pPr>
      <w:r>
        <w:rPr>
          <w:b/>
          <w:bCs/>
          <w:i/>
          <w:iCs/>
          <w:color w:val="555555"/>
        </w:rPr>
        <w:t xml:space="preserve">Why: </w:t>
      </w:r>
      <w:r>
        <w:rPr>
          <w:i/>
          <w:iCs/>
          <w:color w:val="555555"/>
        </w:rPr>
        <w:t xml:space="preserve">This is the tripwire you're missing. It monetizes the exact skill that's hardest for competitors to copy (you can </w:t>
      </w:r>
      <w:proofErr w:type="gramStart"/>
      <w:r>
        <w:rPr>
          <w:i/>
          <w:iCs/>
          <w:color w:val="555555"/>
        </w:rPr>
        <w:t>actually read</w:t>
      </w:r>
      <w:proofErr w:type="gramEnd"/>
      <w:r>
        <w:rPr>
          <w:i/>
          <w:iCs/>
          <w:color w:val="555555"/>
        </w:rPr>
        <w:t xml:space="preserve"> their data), removes the ‘trust a brand-new LLC with $2,000/month’ risk, and gives you a paid discovery call instead of a free one.</w:t>
      </w:r>
    </w:p>
    <w:p w14:paraId="32AF90F3" w14:textId="77777777" w:rsidR="005C133A" w:rsidRDefault="005C133A">
      <w:pPr>
        <w:pBdr>
          <w:left w:val="single" w:sz="12" w:space="8" w:color="1F5C4A"/>
        </w:pBdr>
        <w:shd w:val="clear" w:color="auto" w:fill="F2F2F2"/>
        <w:spacing w:after="200"/>
        <w:ind w:left="200"/>
      </w:pPr>
    </w:p>
    <w:p w14:paraId="21E85CDA" w14:textId="77777777" w:rsidR="004A6A83" w:rsidRDefault="00000000">
      <w:pPr>
        <w:pStyle w:val="Heading2"/>
        <w:spacing w:before="280" w:after="120"/>
      </w:pPr>
      <w:r>
        <w:rPr>
          <w:b/>
          <w:bCs/>
          <w:color w:val="222222"/>
        </w:rPr>
        <w:t>Tier 1 — Capture</w:t>
      </w:r>
    </w:p>
    <w:p w14:paraId="6A3ED5AF" w14:textId="05450CA6" w:rsidR="004A6A83" w:rsidRDefault="00000000">
      <w:pPr>
        <w:spacing w:before="120" w:after="80"/>
      </w:pPr>
      <w:r>
        <w:rPr>
          <w:b/>
          <w:bCs/>
          <w:color w:val="111111"/>
          <w:sz w:val="26"/>
          <w:szCs w:val="26"/>
        </w:rPr>
        <w:t>Starting at</w:t>
      </w:r>
      <w:r>
        <w:rPr>
          <w:b/>
          <w:bCs/>
          <w:color w:val="1F5C4A"/>
          <w:sz w:val="26"/>
          <w:szCs w:val="26"/>
        </w:rPr>
        <w:t xml:space="preserve">   $497/</w:t>
      </w:r>
      <w:r w:rsidR="00400948">
        <w:rPr>
          <w:b/>
          <w:bCs/>
          <w:color w:val="1F5C4A"/>
          <w:sz w:val="26"/>
          <w:szCs w:val="26"/>
        </w:rPr>
        <w:t>mo.</w:t>
      </w:r>
    </w:p>
    <w:p w14:paraId="07988726" w14:textId="77777777" w:rsidR="004A6A83" w:rsidRDefault="00000000">
      <w:pPr>
        <w:spacing w:after="200"/>
      </w:pPr>
      <w:r>
        <w:rPr>
          <w:i/>
          <w:iCs/>
          <w:color w:val="555555"/>
          <w:sz w:val="21"/>
          <w:szCs w:val="21"/>
        </w:rPr>
        <w:t>Never miss another lead.</w:t>
      </w:r>
    </w:p>
    <w:p w14:paraId="018577DA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AI Receptionist + AI Chat Widget</w:t>
      </w:r>
    </w:p>
    <w:p w14:paraId="78539EC3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Missed Call Text Back</w:t>
      </w:r>
    </w:p>
    <w:p w14:paraId="3AFEA45D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Lead Qualification &amp; Appointment Booking</w:t>
      </w:r>
    </w:p>
    <w:p w14:paraId="55F45D06" w14:textId="73CDDC90" w:rsidR="004A6A83" w:rsidRDefault="00000000">
      <w:pPr>
        <w:pStyle w:val="ListParagraph"/>
        <w:numPr>
          <w:ilvl w:val="0"/>
          <w:numId w:val="2"/>
        </w:numPr>
        <w:spacing w:after="80"/>
      </w:pPr>
      <w:r>
        <w:t>Optional add-on: Search Visibility (Local SEO, Google Business Profile, GEO) — +$697/</w:t>
      </w:r>
      <w:r w:rsidR="00400948">
        <w:t>mo.</w:t>
      </w:r>
    </w:p>
    <w:p w14:paraId="1AA195D6" w14:textId="77777777" w:rsidR="004A6A83" w:rsidRDefault="00000000">
      <w:pPr>
        <w:spacing w:after="160"/>
      </w:pPr>
      <w:r>
        <w:rPr>
          <w:i/>
          <w:iCs/>
          <w:color w:val="555555"/>
        </w:rPr>
        <w:lastRenderedPageBreak/>
        <w:t>Best for: businesses currently losing jobs to missed calls or slow response — the fastest, cheapest problem to fix first.</w:t>
      </w:r>
    </w:p>
    <w:p w14:paraId="43FDE060" w14:textId="45676DC2" w:rsidR="004A6A83" w:rsidRDefault="00000000">
      <w:pPr>
        <w:pBdr>
          <w:left w:val="single" w:sz="12" w:space="8" w:color="1F5C4A"/>
        </w:pBdr>
        <w:shd w:val="clear" w:color="auto" w:fill="F2F2F2"/>
        <w:spacing w:after="200"/>
        <w:ind w:left="200"/>
      </w:pPr>
      <w:r>
        <w:rPr>
          <w:b/>
          <w:bCs/>
          <w:i/>
          <w:iCs/>
          <w:color w:val="555555"/>
        </w:rPr>
        <w:t xml:space="preserve">Why: </w:t>
      </w:r>
      <w:r>
        <w:rPr>
          <w:i/>
          <w:iCs/>
          <w:color w:val="555555"/>
        </w:rPr>
        <w:t>This is your price-competitive tier — $497/</w:t>
      </w:r>
      <w:r w:rsidR="00400948">
        <w:rPr>
          <w:i/>
          <w:iCs/>
          <w:color w:val="555555"/>
        </w:rPr>
        <w:t>mo.</w:t>
      </w:r>
      <w:r>
        <w:rPr>
          <w:i/>
          <w:iCs/>
          <w:color w:val="555555"/>
        </w:rPr>
        <w:t xml:space="preserve"> lines up with the market (competitors in this exact category run $99–$499/</w:t>
      </w:r>
      <w:r w:rsidR="00400948">
        <w:rPr>
          <w:i/>
          <w:iCs/>
          <w:color w:val="555555"/>
        </w:rPr>
        <w:t>mo.</w:t>
      </w:r>
      <w:r>
        <w:rPr>
          <w:i/>
          <w:iCs/>
          <w:color w:val="555555"/>
        </w:rPr>
        <w:t xml:space="preserve"> for AI answering alone), so it's the right price for the least differentiated product. Its job is to get the account open, not to carry your margin.</w:t>
      </w:r>
    </w:p>
    <w:p w14:paraId="4781A40A" w14:textId="37B8A875" w:rsidR="00863E80" w:rsidRDefault="00000000" w:rsidP="00863E80">
      <w:pPr>
        <w:pStyle w:val="font-claude-response-body"/>
      </w:pPr>
      <w:r>
        <w:rPr>
          <w:b/>
          <w:bCs/>
          <w:color w:val="222222"/>
        </w:rPr>
        <w:t>T</w:t>
      </w:r>
      <w:r w:rsidR="00863E80">
        <w:rPr>
          <w:rStyle w:val="Strong"/>
        </w:rPr>
        <w:t xml:space="preserve">ier 1 </w:t>
      </w:r>
      <w:r w:rsidR="00863E80">
        <w:rPr>
          <w:rStyle w:val="Strong"/>
        </w:rPr>
        <w:t>Option 2</w:t>
      </w:r>
      <w:r w:rsidR="00863E80">
        <w:rPr>
          <w:rStyle w:val="Strong"/>
        </w:rPr>
        <w:t>— Capture: "The Never-Miss System"</w:t>
      </w:r>
      <w:r w:rsidR="00863E80">
        <w:br/>
      </w:r>
      <w:r w:rsidR="00863E80">
        <w:rPr>
          <w:rStyle w:val="Emphasis"/>
        </w:rPr>
        <w:t>Keep "Capture" as the internal tier label, but the client-facing name should describe the outcome.</w:t>
      </w:r>
    </w:p>
    <w:p w14:paraId="537EE47B" w14:textId="77777777" w:rsidR="00863E80" w:rsidRDefault="00863E80" w:rsidP="00863E80">
      <w:pPr>
        <w:pStyle w:val="font-claude-response-body"/>
        <w:numPr>
          <w:ilvl w:val="0"/>
          <w:numId w:val="4"/>
        </w:numPr>
      </w:pPr>
      <w:r>
        <w:t xml:space="preserve">Why it works: "Never miss" is the exact promise a solo owner-operator </w:t>
      </w:r>
      <w:proofErr w:type="gramStart"/>
      <w:r>
        <w:t>wants —</w:t>
      </w:r>
      <w:proofErr w:type="gramEnd"/>
      <w:r>
        <w:t xml:space="preserve"> every ringing phone gets answered. Plainspoken, zero jargon, mirrors the fear the Diagnostic just proved is costing them money.</w:t>
      </w:r>
    </w:p>
    <w:p w14:paraId="46101C26" w14:textId="77777777" w:rsidR="00863E80" w:rsidRDefault="00863E80" w:rsidP="00863E80">
      <w:pPr>
        <w:pStyle w:val="font-claude-response-body"/>
        <w:numPr>
          <w:ilvl w:val="0"/>
          <w:numId w:val="4"/>
        </w:numPr>
      </w:pPr>
      <w:r>
        <w:t>What's likely in it: AI voice receptionist / call answering, missed-call text-back, lead capture forms tied to CRM.</w:t>
      </w:r>
    </w:p>
    <w:p w14:paraId="7314B2FF" w14:textId="77777777" w:rsidR="00863E80" w:rsidRDefault="00863E80" w:rsidP="00863E80">
      <w:pPr>
        <w:pStyle w:val="font-claude-response-body"/>
        <w:numPr>
          <w:ilvl w:val="0"/>
          <w:numId w:val="4"/>
        </w:numPr>
      </w:pPr>
      <w:r>
        <w:rPr>
          <w:rStyle w:val="Strong"/>
        </w:rPr>
        <w:t>Price: $497–$997/month</w:t>
      </w:r>
      <w:r>
        <w:t xml:space="preserve"> (or $997 one-time setup + $297–$497/</w:t>
      </w:r>
      <w:proofErr w:type="spellStart"/>
      <w:r>
        <w:t>mo</w:t>
      </w:r>
      <w:proofErr w:type="spellEnd"/>
      <w:r>
        <w:t>). This needs to feel like an easy "yes" right after a $497 diagnostic — the jump shouldn't feel steep. I'd lean toward a low setup fee + modest monthly so it doesn't compete psychologically with the Convert tier</w:t>
      </w:r>
    </w:p>
    <w:p w14:paraId="7D958E19" w14:textId="42235D28" w:rsidR="004A6A83" w:rsidRDefault="00863E80">
      <w:pPr>
        <w:pStyle w:val="Heading2"/>
        <w:spacing w:before="280" w:after="120"/>
      </w:pPr>
      <w:r>
        <w:rPr>
          <w:b/>
          <w:bCs/>
          <w:color w:val="222222"/>
        </w:rPr>
        <w:t>T</w:t>
      </w:r>
      <w:r w:rsidR="00000000">
        <w:rPr>
          <w:b/>
          <w:bCs/>
          <w:color w:val="222222"/>
        </w:rPr>
        <w:t xml:space="preserve">ier 2 — </w:t>
      </w:r>
      <w:proofErr w:type="gramStart"/>
      <w:r w:rsidR="00000000">
        <w:rPr>
          <w:b/>
          <w:bCs/>
          <w:color w:val="222222"/>
        </w:rPr>
        <w:t>Convert  (</w:t>
      </w:r>
      <w:proofErr w:type="gramEnd"/>
      <w:r w:rsidR="00000000">
        <w:rPr>
          <w:b/>
          <w:bCs/>
          <w:color w:val="222222"/>
        </w:rPr>
        <w:t>Most Clients Land Here)</w:t>
      </w:r>
    </w:p>
    <w:p w14:paraId="6D79635E" w14:textId="173B479B" w:rsidR="004A6A83" w:rsidRDefault="00000000">
      <w:pPr>
        <w:spacing w:before="120" w:after="80"/>
      </w:pPr>
      <w:r>
        <w:rPr>
          <w:b/>
          <w:bCs/>
          <w:color w:val="111111"/>
          <w:sz w:val="26"/>
          <w:szCs w:val="26"/>
        </w:rPr>
        <w:t>Starting at</w:t>
      </w:r>
      <w:r>
        <w:rPr>
          <w:b/>
          <w:bCs/>
          <w:color w:val="1F5C4A"/>
          <w:sz w:val="26"/>
          <w:szCs w:val="26"/>
        </w:rPr>
        <w:t xml:space="preserve">   $2,497/</w:t>
      </w:r>
      <w:r w:rsidR="00400948">
        <w:rPr>
          <w:b/>
          <w:bCs/>
          <w:color w:val="1F5C4A"/>
          <w:sz w:val="26"/>
          <w:szCs w:val="26"/>
        </w:rPr>
        <w:t>mo.</w:t>
      </w:r>
    </w:p>
    <w:p w14:paraId="64E60AF3" w14:textId="77777777" w:rsidR="004A6A83" w:rsidRDefault="00000000">
      <w:pPr>
        <w:spacing w:after="200"/>
      </w:pPr>
      <w:r>
        <w:rPr>
          <w:i/>
          <w:iCs/>
          <w:color w:val="555555"/>
          <w:sz w:val="21"/>
          <w:szCs w:val="21"/>
        </w:rPr>
        <w:t>Book more jobs — and know exactly which marketing dollar did it.</w:t>
      </w:r>
    </w:p>
    <w:p w14:paraId="683F0B94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Everything in Capture</w:t>
      </w:r>
    </w:p>
    <w:p w14:paraId="55AC1DE8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Estimate Follow-Up Automation &amp; Quote Nurturing</w:t>
      </w:r>
    </w:p>
    <w:p w14:paraId="470431C3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Appointment Reminders &amp; No-Show Reduction</w:t>
      </w:r>
    </w:p>
    <w:p w14:paraId="06F5CF93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Automated Review Requests + AI Review Responses</w:t>
      </w:r>
    </w:p>
    <w:p w14:paraId="1F28E3B1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Revenue Intelligence: call tracking, lead-source tracking, revenue attribution, executive dashboard</w:t>
      </w:r>
    </w:p>
    <w:p w14:paraId="7EB3B3FF" w14:textId="77777777" w:rsidR="004A6A83" w:rsidRDefault="00000000">
      <w:pPr>
        <w:spacing w:after="160"/>
      </w:pPr>
      <w:r>
        <w:rPr>
          <w:i/>
          <w:iCs/>
          <w:color w:val="555555"/>
        </w:rPr>
        <w:t xml:space="preserve">Best for: businesses ready to stop guessing which marketing </w:t>
      </w:r>
      <w:proofErr w:type="gramStart"/>
      <w:r>
        <w:rPr>
          <w:i/>
          <w:iCs/>
          <w:color w:val="555555"/>
        </w:rPr>
        <w:t>spend</w:t>
      </w:r>
      <w:proofErr w:type="gramEnd"/>
      <w:r>
        <w:rPr>
          <w:i/>
          <w:iCs/>
          <w:color w:val="555555"/>
        </w:rPr>
        <w:t xml:space="preserve"> is </w:t>
      </w:r>
      <w:proofErr w:type="gramStart"/>
      <w:r>
        <w:rPr>
          <w:i/>
          <w:iCs/>
          <w:color w:val="555555"/>
        </w:rPr>
        <w:t>actually paying</w:t>
      </w:r>
      <w:proofErr w:type="gramEnd"/>
      <w:r>
        <w:rPr>
          <w:i/>
          <w:iCs/>
          <w:color w:val="555555"/>
        </w:rPr>
        <w:t xml:space="preserve"> off.</w:t>
      </w:r>
    </w:p>
    <w:p w14:paraId="4F0D2E67" w14:textId="068808E0" w:rsidR="004A6A83" w:rsidRDefault="00000000">
      <w:pPr>
        <w:pBdr>
          <w:left w:val="single" w:sz="12" w:space="8" w:color="1F5C4A"/>
        </w:pBdr>
        <w:shd w:val="clear" w:color="auto" w:fill="F2F2F2"/>
        <w:spacing w:after="200"/>
        <w:ind w:left="200"/>
      </w:pPr>
      <w:r>
        <w:rPr>
          <w:b/>
          <w:bCs/>
          <w:i/>
          <w:iCs/>
          <w:color w:val="555555"/>
        </w:rPr>
        <w:t xml:space="preserve">Why: </w:t>
      </w:r>
      <w:r>
        <w:rPr>
          <w:i/>
          <w:iCs/>
          <w:color w:val="555555"/>
        </w:rPr>
        <w:t>This is the real change from your old structure: Revenue Intelligence used to be a $697/</w:t>
      </w:r>
      <w:r w:rsidR="00400948">
        <w:rPr>
          <w:i/>
          <w:iCs/>
          <w:color w:val="555555"/>
        </w:rPr>
        <w:t>mo.</w:t>
      </w:r>
      <w:r>
        <w:rPr>
          <w:i/>
          <w:iCs/>
          <w:color w:val="555555"/>
        </w:rPr>
        <w:t xml:space="preserve"> standalone add-on people bought later. It's now baked into the flagship tier from day one, because it's your sharpest differentiator and the thing a $99/</w:t>
      </w:r>
      <w:r w:rsidR="00400948">
        <w:rPr>
          <w:i/>
          <w:iCs/>
          <w:color w:val="555555"/>
        </w:rPr>
        <w:t>mo.</w:t>
      </w:r>
      <w:r>
        <w:rPr>
          <w:i/>
          <w:iCs/>
          <w:color w:val="555555"/>
        </w:rPr>
        <w:t xml:space="preserve"> AI-receptionist competitor cannot offer. Pricing it in here — rather than as a cheap a la carte line item — reflects that it's doing real analytical work, not a dashboard template.</w:t>
      </w:r>
    </w:p>
    <w:p w14:paraId="59908A7A" w14:textId="21F48558" w:rsidR="00863E80" w:rsidRDefault="00863E80" w:rsidP="00863E80">
      <w:pPr>
        <w:pStyle w:val="font-claude-response-body"/>
      </w:pPr>
      <w:r>
        <w:rPr>
          <w:rStyle w:val="Strong"/>
        </w:rPr>
        <w:t>Tier 2</w:t>
      </w:r>
      <w:r>
        <w:rPr>
          <w:rStyle w:val="Strong"/>
        </w:rPr>
        <w:t xml:space="preserve"> Option 2</w:t>
      </w:r>
      <w:r>
        <w:rPr>
          <w:rStyle w:val="Strong"/>
        </w:rPr>
        <w:t xml:space="preserve"> — Convert: "The Booked Solid System"</w:t>
      </w:r>
      <w:r>
        <w:t xml:space="preserve"> </w:t>
      </w:r>
      <w:r>
        <w:rPr>
          <w:rStyle w:val="Emphasis"/>
        </w:rPr>
        <w:t>(Most Clients Land Here)</w:t>
      </w:r>
    </w:p>
    <w:p w14:paraId="191D48CF" w14:textId="77777777" w:rsidR="00863E80" w:rsidRDefault="00863E80" w:rsidP="00863E80">
      <w:pPr>
        <w:pStyle w:val="font-claude-response-body"/>
        <w:numPr>
          <w:ilvl w:val="0"/>
          <w:numId w:val="5"/>
        </w:numPr>
      </w:pPr>
      <w:r>
        <w:t>Why it works: "Booked solid" is aspirational and trade-native — it's the phrase owners use themselves when business is good. It signals the tier isn't just about answering calls, it's about filling the schedule.</w:t>
      </w:r>
    </w:p>
    <w:p w14:paraId="137EE28D" w14:textId="77777777" w:rsidR="00863E80" w:rsidRDefault="00863E80" w:rsidP="00863E80">
      <w:pPr>
        <w:pStyle w:val="font-claude-response-body"/>
        <w:numPr>
          <w:ilvl w:val="0"/>
          <w:numId w:val="5"/>
        </w:numPr>
      </w:pPr>
      <w:r>
        <w:t xml:space="preserve">What's </w:t>
      </w:r>
      <w:proofErr w:type="gramStart"/>
      <w:r>
        <w:t>likely</w:t>
      </w:r>
      <w:proofErr w:type="gramEnd"/>
      <w:r>
        <w:t xml:space="preserve"> in it: Everything in Capture, plus estimate follow-up sequences, review/reputation automation, booking optimization, nurture for slow-to-close leads.</w:t>
      </w:r>
    </w:p>
    <w:p w14:paraId="05C5FB4A" w14:textId="77777777" w:rsidR="00863E80" w:rsidRDefault="00863E80" w:rsidP="00863E80">
      <w:pPr>
        <w:pStyle w:val="font-claude-response-body"/>
        <w:numPr>
          <w:ilvl w:val="0"/>
          <w:numId w:val="5"/>
        </w:numPr>
      </w:pPr>
      <w:r>
        <w:rPr>
          <w:rStyle w:val="Strong"/>
        </w:rPr>
        <w:t>Price: $1,500–$2,000/month.</w:t>
      </w:r>
      <w:r>
        <w:t xml:space="preserve"> This is your anchor tier, so it needs to sit at a price that feels like a real commitment but is still approachable for a business owner used to thinking </w:t>
      </w:r>
      <w:proofErr w:type="gramStart"/>
      <w:r>
        <w:t>in</w:t>
      </w:r>
      <w:proofErr w:type="gramEnd"/>
      <w:r>
        <w:t xml:space="preserve"> truck-roll economics. $1,997/</w:t>
      </w:r>
      <w:proofErr w:type="spellStart"/>
      <w:r>
        <w:t>mo</w:t>
      </w:r>
      <w:proofErr w:type="spellEnd"/>
      <w:r>
        <w:t xml:space="preserve"> is a strong number — just under $2K reads meaningfully cheaper than "$2,000/month" even though it's basically the same.</w:t>
      </w:r>
    </w:p>
    <w:p w14:paraId="47BA0D7E" w14:textId="77777777" w:rsidR="004A6A83" w:rsidRDefault="00000000">
      <w:pPr>
        <w:pStyle w:val="Heading2"/>
        <w:spacing w:before="280" w:after="120"/>
      </w:pPr>
      <w:r>
        <w:rPr>
          <w:b/>
          <w:bCs/>
          <w:color w:val="222222"/>
        </w:rPr>
        <w:t>Tier 3 — Compound</w:t>
      </w:r>
    </w:p>
    <w:p w14:paraId="47A48014" w14:textId="65F73E34" w:rsidR="004A6A83" w:rsidRDefault="00000000">
      <w:pPr>
        <w:spacing w:before="120" w:after="80"/>
      </w:pPr>
      <w:r>
        <w:rPr>
          <w:b/>
          <w:bCs/>
          <w:color w:val="111111"/>
          <w:sz w:val="26"/>
          <w:szCs w:val="26"/>
        </w:rPr>
        <w:t>Starting at</w:t>
      </w:r>
      <w:r>
        <w:rPr>
          <w:b/>
          <w:bCs/>
          <w:color w:val="1F5C4A"/>
          <w:sz w:val="26"/>
          <w:szCs w:val="26"/>
        </w:rPr>
        <w:t xml:space="preserve">   $4,997/</w:t>
      </w:r>
      <w:r w:rsidR="00400948">
        <w:rPr>
          <w:b/>
          <w:bCs/>
          <w:color w:val="1F5C4A"/>
          <w:sz w:val="26"/>
          <w:szCs w:val="26"/>
        </w:rPr>
        <w:t>mo.</w:t>
      </w:r>
    </w:p>
    <w:p w14:paraId="0CD248EC" w14:textId="77777777" w:rsidR="004A6A83" w:rsidRDefault="00000000">
      <w:pPr>
        <w:spacing w:after="200"/>
      </w:pPr>
      <w:r>
        <w:rPr>
          <w:i/>
          <w:iCs/>
          <w:color w:val="555555"/>
          <w:sz w:val="21"/>
          <w:szCs w:val="21"/>
        </w:rPr>
        <w:t xml:space="preserve">A full revenue operating system that compounds without more </w:t>
      </w:r>
      <w:proofErr w:type="gramStart"/>
      <w:r>
        <w:rPr>
          <w:i/>
          <w:iCs/>
          <w:color w:val="555555"/>
          <w:sz w:val="21"/>
          <w:szCs w:val="21"/>
        </w:rPr>
        <w:t>ad</w:t>
      </w:r>
      <w:proofErr w:type="gramEnd"/>
      <w:r>
        <w:rPr>
          <w:i/>
          <w:iCs/>
          <w:color w:val="555555"/>
          <w:sz w:val="21"/>
          <w:szCs w:val="21"/>
        </w:rPr>
        <w:t xml:space="preserve"> </w:t>
      </w:r>
      <w:proofErr w:type="gramStart"/>
      <w:r>
        <w:rPr>
          <w:i/>
          <w:iCs/>
          <w:color w:val="555555"/>
          <w:sz w:val="21"/>
          <w:szCs w:val="21"/>
        </w:rPr>
        <w:t>spend</w:t>
      </w:r>
      <w:proofErr w:type="gramEnd"/>
      <w:r>
        <w:rPr>
          <w:i/>
          <w:iCs/>
          <w:color w:val="555555"/>
          <w:sz w:val="21"/>
          <w:szCs w:val="21"/>
        </w:rPr>
        <w:t>.</w:t>
      </w:r>
    </w:p>
    <w:p w14:paraId="7A444E69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lastRenderedPageBreak/>
        <w:t>Everything in Convert</w:t>
      </w:r>
    </w:p>
    <w:p w14:paraId="298119B1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Workflow &amp; CRM Automation, AI Agents, Process Optimization</w:t>
      </w:r>
    </w:p>
    <w:p w14:paraId="58C36567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Past-Customer, Seasonal, Referral &amp; Win-Back Campaigns</w:t>
      </w:r>
    </w:p>
    <w:p w14:paraId="5B1612E8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Competitor Tracking, Keyword Gap Analysis, Opportunity Reports</w:t>
      </w:r>
    </w:p>
    <w:p w14:paraId="78E03D19" w14:textId="77777777" w:rsidR="004A6A83" w:rsidRDefault="00000000">
      <w:pPr>
        <w:pStyle w:val="ListParagraph"/>
        <w:numPr>
          <w:ilvl w:val="0"/>
          <w:numId w:val="2"/>
        </w:numPr>
        <w:spacing w:after="80"/>
      </w:pPr>
      <w:r>
        <w:t>Monthly Insights &amp; Executive Reporting</w:t>
      </w:r>
    </w:p>
    <w:p w14:paraId="4D94DAB9" w14:textId="77777777" w:rsidR="004A6A83" w:rsidRDefault="00000000">
      <w:pPr>
        <w:spacing w:after="160"/>
      </w:pPr>
      <w:r>
        <w:rPr>
          <w:i/>
          <w:iCs/>
          <w:color w:val="555555"/>
        </w:rPr>
        <w:t>Best for: businesses with 500+ past customers and enough volume that automation and competitive intelligence pay for themselves.</w:t>
      </w:r>
    </w:p>
    <w:p w14:paraId="6297C1BF" w14:textId="77777777" w:rsidR="004A6A83" w:rsidRDefault="00000000">
      <w:pPr>
        <w:pBdr>
          <w:left w:val="single" w:sz="12" w:space="8" w:color="1F5C4A"/>
        </w:pBdr>
        <w:shd w:val="clear" w:color="auto" w:fill="F2F2F2"/>
        <w:spacing w:after="200"/>
        <w:ind w:left="200"/>
      </w:pPr>
      <w:r>
        <w:rPr>
          <w:b/>
          <w:bCs/>
          <w:i/>
          <w:iCs/>
          <w:color w:val="555555"/>
        </w:rPr>
        <w:t xml:space="preserve">Why: </w:t>
      </w:r>
      <w:r>
        <w:rPr>
          <w:i/>
          <w:iCs/>
          <w:color w:val="555555"/>
        </w:rPr>
        <w:t>Same ingredients as your old Scale Combination, repriced up from $3,000–5,000 to reflect that Revenue Intelligence has already moved into Tier 2 — this tier is now pure expansion (automation, reactivation, competitive intel) layered on top of a system that's already proving its own ROI.</w:t>
      </w:r>
    </w:p>
    <w:p w14:paraId="72F0B4B8" w14:textId="77777777" w:rsidR="004A6A83" w:rsidRDefault="00000000">
      <w:pPr>
        <w:pStyle w:val="Heading1"/>
        <w:pBdr>
          <w:bottom w:val="single" w:sz="6" w:space="4" w:color="1F5C4A"/>
        </w:pBdr>
        <w:spacing w:before="400" w:after="200"/>
      </w:pPr>
      <w:r>
        <w:rPr>
          <w:b/>
          <w:bCs/>
          <w:color w:val="1F5C4A"/>
        </w:rPr>
        <w:t>PART 3 — INTERNAL SALES SCRIPT (NOT FOR THE WEBSITE)</w:t>
      </w:r>
    </w:p>
    <w:p w14:paraId="1751EC1C" w14:textId="77777777" w:rsidR="004A6A83" w:rsidRDefault="00000000">
      <w:pPr>
        <w:spacing w:after="160"/>
      </w:pPr>
      <w:r>
        <w:rPr>
          <w:sz w:val="22"/>
          <w:szCs w:val="22"/>
        </w:rPr>
        <w:t xml:space="preserve">Your original </w:t>
      </w:r>
      <w:proofErr w:type="gramStart"/>
      <w:r>
        <w:rPr>
          <w:sz w:val="22"/>
          <w:szCs w:val="22"/>
        </w:rPr>
        <w:t>problem-first</w:t>
      </w:r>
      <w:proofErr w:type="gramEnd"/>
      <w:r>
        <w:rPr>
          <w:sz w:val="22"/>
          <w:szCs w:val="22"/>
        </w:rPr>
        <w:t xml:space="preserve"> framing was the strongest part of the old doc — keep using it on discovery calls. This is where the 8 individual engines still live, sold one at a time when a prospect names a specific, narrow problem.</w:t>
      </w:r>
    </w:p>
    <w:p w14:paraId="3CDBABFD" w14:textId="77777777" w:rsidR="004A6A83" w:rsidRDefault="00000000">
      <w:pPr>
        <w:spacing w:before="200" w:after="80"/>
      </w:pPr>
      <w:r>
        <w:rPr>
          <w:b/>
          <w:bCs/>
          <w:color w:val="1F5C4A"/>
          <w:sz w:val="23"/>
          <w:szCs w:val="23"/>
        </w:rPr>
        <w:t>If they say: “I don't need SEO, but I absolutely need help converting estimates.”</w:t>
      </w:r>
    </w:p>
    <w:p w14:paraId="5261DD21" w14:textId="2C904487" w:rsidR="004A6A83" w:rsidRDefault="00000000">
      <w:pPr>
        <w:spacing w:after="160"/>
      </w:pPr>
      <w:r>
        <w:rPr>
          <w:sz w:val="21"/>
          <w:szCs w:val="21"/>
        </w:rPr>
        <w:t>Sell only the Revenue Conversion Engine ($497/</w:t>
      </w:r>
      <w:r w:rsidR="00400948">
        <w:rPr>
          <w:sz w:val="21"/>
          <w:szCs w:val="21"/>
        </w:rPr>
        <w:t>mo</w:t>
      </w:r>
      <w:proofErr w:type="gramStart"/>
      <w:r w:rsidR="00400948">
        <w:rPr>
          <w:sz w:val="21"/>
          <w:szCs w:val="21"/>
        </w:rPr>
        <w:t>.</w:t>
      </w:r>
      <w:r>
        <w:rPr>
          <w:sz w:val="21"/>
          <w:szCs w:val="21"/>
        </w:rPr>
        <w:t>) —</w:t>
      </w:r>
      <w:proofErr w:type="gramEnd"/>
      <w:r>
        <w:rPr>
          <w:sz w:val="21"/>
          <w:szCs w:val="21"/>
        </w:rPr>
        <w:t xml:space="preserve"> </w:t>
      </w:r>
      <w:proofErr w:type="gramStart"/>
      <w:r>
        <w:rPr>
          <w:sz w:val="21"/>
          <w:szCs w:val="21"/>
        </w:rPr>
        <w:t>estimate</w:t>
      </w:r>
      <w:proofErr w:type="gramEnd"/>
      <w:r>
        <w:rPr>
          <w:sz w:val="21"/>
          <w:szCs w:val="21"/>
        </w:rPr>
        <w:t xml:space="preserve"> follow-up, quote nurturing, appointment reminders, no-show reduction.</w:t>
      </w:r>
    </w:p>
    <w:p w14:paraId="0F6D1B20" w14:textId="77777777" w:rsidR="004A6A83" w:rsidRDefault="00000000">
      <w:pPr>
        <w:spacing w:before="200" w:after="80"/>
      </w:pPr>
      <w:r>
        <w:rPr>
          <w:b/>
          <w:bCs/>
          <w:color w:val="1F5C4A"/>
          <w:sz w:val="23"/>
          <w:szCs w:val="23"/>
        </w:rPr>
        <w:t>If they say: “We're drowning in calls.”</w:t>
      </w:r>
    </w:p>
    <w:p w14:paraId="67B64FD2" w14:textId="59726E54" w:rsidR="004A6A83" w:rsidRDefault="00000000">
      <w:pPr>
        <w:spacing w:after="160"/>
      </w:pPr>
      <w:r>
        <w:rPr>
          <w:sz w:val="21"/>
          <w:szCs w:val="21"/>
        </w:rPr>
        <w:t>Sell only the Lead Capture Engine ($497/</w:t>
      </w:r>
      <w:r w:rsidR="00400948">
        <w:rPr>
          <w:sz w:val="21"/>
          <w:szCs w:val="21"/>
        </w:rPr>
        <w:t>mo.</w:t>
      </w:r>
      <w:r>
        <w:rPr>
          <w:sz w:val="21"/>
          <w:szCs w:val="21"/>
        </w:rPr>
        <w:t>).</w:t>
      </w:r>
    </w:p>
    <w:p w14:paraId="58212A24" w14:textId="77777777" w:rsidR="004A6A83" w:rsidRDefault="00000000">
      <w:pPr>
        <w:spacing w:before="200" w:after="80"/>
      </w:pPr>
      <w:r>
        <w:rPr>
          <w:b/>
          <w:bCs/>
          <w:color w:val="1F5C4A"/>
          <w:sz w:val="23"/>
          <w:szCs w:val="23"/>
        </w:rPr>
        <w:t>If they say: “Our reviews are thin and we're losing to competitors on Google.”</w:t>
      </w:r>
    </w:p>
    <w:p w14:paraId="0B5A94C7" w14:textId="7E2B1259" w:rsidR="004A6A83" w:rsidRDefault="00000000">
      <w:pPr>
        <w:spacing w:after="160"/>
      </w:pPr>
      <w:r>
        <w:rPr>
          <w:sz w:val="21"/>
          <w:szCs w:val="21"/>
        </w:rPr>
        <w:t>Sell the Reputation Growth Engine ($297/</w:t>
      </w:r>
      <w:r w:rsidR="00400948">
        <w:rPr>
          <w:sz w:val="21"/>
          <w:szCs w:val="21"/>
        </w:rPr>
        <w:t>mo</w:t>
      </w:r>
      <w:proofErr w:type="gramStart"/>
      <w:r w:rsidR="00400948">
        <w:rPr>
          <w:sz w:val="21"/>
          <w:szCs w:val="21"/>
        </w:rPr>
        <w:t>.</w:t>
      </w:r>
      <w:r>
        <w:rPr>
          <w:sz w:val="21"/>
          <w:szCs w:val="21"/>
        </w:rPr>
        <w:t>) —</w:t>
      </w:r>
      <w:proofErr w:type="gramEnd"/>
      <w:r>
        <w:rPr>
          <w:sz w:val="21"/>
          <w:szCs w:val="21"/>
        </w:rPr>
        <w:t xml:space="preserve"> best fit for businesses under 100 Google reviews.</w:t>
      </w:r>
    </w:p>
    <w:p w14:paraId="2D0A46C6" w14:textId="77777777" w:rsidR="004A6A83" w:rsidRDefault="00000000">
      <w:pPr>
        <w:spacing w:before="200" w:after="80"/>
      </w:pPr>
      <w:r>
        <w:rPr>
          <w:b/>
          <w:bCs/>
          <w:color w:val="1F5C4A"/>
          <w:sz w:val="23"/>
          <w:szCs w:val="23"/>
        </w:rPr>
        <w:t xml:space="preserve">If they say: “We have a huge list of old </w:t>
      </w:r>
      <w:proofErr w:type="gramStart"/>
      <w:r>
        <w:rPr>
          <w:b/>
          <w:bCs/>
          <w:color w:val="1F5C4A"/>
          <w:sz w:val="23"/>
          <w:szCs w:val="23"/>
        </w:rPr>
        <w:t>customers</w:t>
      </w:r>
      <w:proofErr w:type="gramEnd"/>
      <w:r>
        <w:rPr>
          <w:b/>
          <w:bCs/>
          <w:color w:val="1F5C4A"/>
          <w:sz w:val="23"/>
          <w:szCs w:val="23"/>
        </w:rPr>
        <w:t xml:space="preserve"> we never talk to.”</w:t>
      </w:r>
    </w:p>
    <w:p w14:paraId="7E49E168" w14:textId="762D31A3" w:rsidR="004A6A83" w:rsidRDefault="00000000">
      <w:pPr>
        <w:spacing w:after="160"/>
      </w:pPr>
      <w:r>
        <w:rPr>
          <w:sz w:val="21"/>
          <w:szCs w:val="21"/>
        </w:rPr>
        <w:t>Sell the Customer Reactivation Engine ($397/</w:t>
      </w:r>
      <w:r w:rsidR="00400948">
        <w:rPr>
          <w:sz w:val="21"/>
          <w:szCs w:val="21"/>
        </w:rPr>
        <w:t>mo.</w:t>
      </w:r>
      <w:r>
        <w:rPr>
          <w:sz w:val="21"/>
          <w:szCs w:val="21"/>
        </w:rPr>
        <w:t>) — best fit for 500+ past customers.</w:t>
      </w:r>
    </w:p>
    <w:p w14:paraId="73595DEC" w14:textId="77777777" w:rsidR="004A6A83" w:rsidRDefault="00000000">
      <w:pPr>
        <w:spacing w:before="200" w:after="80"/>
      </w:pPr>
      <w:r>
        <w:rPr>
          <w:b/>
          <w:bCs/>
          <w:color w:val="1F5C4A"/>
          <w:sz w:val="23"/>
          <w:szCs w:val="23"/>
        </w:rPr>
        <w:t>If they say: “Our team is buried in manual admin work.”</w:t>
      </w:r>
    </w:p>
    <w:p w14:paraId="46750C69" w14:textId="78BD0FA6" w:rsidR="004A6A83" w:rsidRDefault="00000000">
      <w:pPr>
        <w:spacing w:after="160"/>
      </w:pPr>
      <w:proofErr w:type="gramStart"/>
      <w:r>
        <w:rPr>
          <w:sz w:val="21"/>
          <w:szCs w:val="21"/>
        </w:rPr>
        <w:t>Sell</w:t>
      </w:r>
      <w:proofErr w:type="gramEnd"/>
      <w:r>
        <w:rPr>
          <w:sz w:val="21"/>
          <w:szCs w:val="21"/>
        </w:rPr>
        <w:t xml:space="preserve"> the Business Automation Engine ($997/</w:t>
      </w:r>
      <w:r w:rsidR="00400948">
        <w:rPr>
          <w:sz w:val="21"/>
          <w:szCs w:val="21"/>
        </w:rPr>
        <w:t>mo</w:t>
      </w:r>
      <w:proofErr w:type="gramStart"/>
      <w:r w:rsidR="00400948">
        <w:rPr>
          <w:sz w:val="21"/>
          <w:szCs w:val="21"/>
        </w:rPr>
        <w:t>.</w:t>
      </w:r>
      <w:r>
        <w:rPr>
          <w:sz w:val="21"/>
          <w:szCs w:val="21"/>
        </w:rPr>
        <w:t>) —</w:t>
      </w:r>
      <w:proofErr w:type="gramEnd"/>
      <w:r>
        <w:rPr>
          <w:sz w:val="21"/>
          <w:szCs w:val="21"/>
        </w:rPr>
        <w:t xml:space="preserve"> workflow automation, CRM automation, AI agents.</w:t>
      </w:r>
    </w:p>
    <w:p w14:paraId="136A04B8" w14:textId="77777777" w:rsidR="004A6A83" w:rsidRDefault="00000000">
      <w:pPr>
        <w:spacing w:before="200" w:after="80"/>
      </w:pPr>
      <w:r>
        <w:rPr>
          <w:b/>
          <w:bCs/>
          <w:color w:val="1F5C4A"/>
          <w:sz w:val="23"/>
          <w:szCs w:val="23"/>
        </w:rPr>
        <w:t>If they say: “We're in a competitive market and want to know what others are doing.”</w:t>
      </w:r>
    </w:p>
    <w:p w14:paraId="6543C1E3" w14:textId="171F504F" w:rsidR="004A6A83" w:rsidRDefault="00000000">
      <w:pPr>
        <w:spacing w:after="160"/>
      </w:pPr>
      <w:r>
        <w:rPr>
          <w:sz w:val="21"/>
          <w:szCs w:val="21"/>
        </w:rPr>
        <w:t>Sell the Market Intelligence Engine ($497/</w:t>
      </w:r>
      <w:r w:rsidR="00400948">
        <w:rPr>
          <w:sz w:val="21"/>
          <w:szCs w:val="21"/>
        </w:rPr>
        <w:t>mo.</w:t>
      </w:r>
      <w:r>
        <w:rPr>
          <w:sz w:val="21"/>
          <w:szCs w:val="21"/>
        </w:rPr>
        <w:t>, repriced up from $297 — this is real analyst work, not a $297 add-</w:t>
      </w:r>
      <w:proofErr w:type="gramStart"/>
      <w:r>
        <w:rPr>
          <w:sz w:val="21"/>
          <w:szCs w:val="21"/>
        </w:rPr>
        <w:t>on) —</w:t>
      </w:r>
      <w:proofErr w:type="gramEnd"/>
      <w:r>
        <w:rPr>
          <w:sz w:val="21"/>
          <w:szCs w:val="21"/>
        </w:rPr>
        <w:t xml:space="preserve"> competitor tracking, review monitoring, keyword gap analysis.</w:t>
      </w:r>
    </w:p>
    <w:p w14:paraId="73720065" w14:textId="77777777" w:rsidR="004A6A83" w:rsidRDefault="00000000">
      <w:pPr>
        <w:spacing w:after="160"/>
      </w:pPr>
      <w:r>
        <w:rPr>
          <w:i/>
          <w:iCs/>
          <w:color w:val="555555"/>
          <w:sz w:val="22"/>
          <w:szCs w:val="22"/>
        </w:rPr>
        <w:t>Every single-engine sale is a future upsell path into Convert once they see results — the a la carte door-opener now leads somewhere higher-margin than it used to.</w:t>
      </w:r>
    </w:p>
    <w:sectPr w:rsidR="004A6A83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F2EF7"/>
    <w:multiLevelType w:val="hybridMultilevel"/>
    <w:tmpl w:val="EF1A5418"/>
    <w:lvl w:ilvl="0" w:tplc="6F2426DE">
      <w:start w:val="1"/>
      <w:numFmt w:val="bullet"/>
      <w:lvlText w:val="•"/>
      <w:lvlJc w:val="left"/>
      <w:pPr>
        <w:ind w:left="504" w:hanging="259"/>
      </w:pPr>
    </w:lvl>
    <w:lvl w:ilvl="1" w:tplc="63F4E83A">
      <w:numFmt w:val="decimal"/>
      <w:lvlText w:val=""/>
      <w:lvlJc w:val="left"/>
    </w:lvl>
    <w:lvl w:ilvl="2" w:tplc="8E689270">
      <w:numFmt w:val="decimal"/>
      <w:lvlText w:val=""/>
      <w:lvlJc w:val="left"/>
    </w:lvl>
    <w:lvl w:ilvl="3" w:tplc="4CE8D16A">
      <w:numFmt w:val="decimal"/>
      <w:lvlText w:val=""/>
      <w:lvlJc w:val="left"/>
    </w:lvl>
    <w:lvl w:ilvl="4" w:tplc="888A7630">
      <w:numFmt w:val="decimal"/>
      <w:lvlText w:val=""/>
      <w:lvlJc w:val="left"/>
    </w:lvl>
    <w:lvl w:ilvl="5" w:tplc="85DE0ABA">
      <w:numFmt w:val="decimal"/>
      <w:lvlText w:val=""/>
      <w:lvlJc w:val="left"/>
    </w:lvl>
    <w:lvl w:ilvl="6" w:tplc="C8FCEC72">
      <w:numFmt w:val="decimal"/>
      <w:lvlText w:val=""/>
      <w:lvlJc w:val="left"/>
    </w:lvl>
    <w:lvl w:ilvl="7" w:tplc="8DBCCE5C">
      <w:numFmt w:val="decimal"/>
      <w:lvlText w:val=""/>
      <w:lvlJc w:val="left"/>
    </w:lvl>
    <w:lvl w:ilvl="8" w:tplc="34CCC362">
      <w:numFmt w:val="decimal"/>
      <w:lvlText w:val=""/>
      <w:lvlJc w:val="left"/>
    </w:lvl>
  </w:abstractNum>
  <w:abstractNum w:abstractNumId="1" w15:restartNumberingAfterBreak="0">
    <w:nsid w:val="2BC437DE"/>
    <w:multiLevelType w:val="multilevel"/>
    <w:tmpl w:val="D8E8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C26DAF"/>
    <w:multiLevelType w:val="hybridMultilevel"/>
    <w:tmpl w:val="4410979E"/>
    <w:lvl w:ilvl="0" w:tplc="2B908DCE">
      <w:start w:val="1"/>
      <w:numFmt w:val="bullet"/>
      <w:lvlText w:val="–"/>
      <w:lvlJc w:val="left"/>
      <w:pPr>
        <w:ind w:left="936" w:hanging="259"/>
      </w:pPr>
    </w:lvl>
    <w:lvl w:ilvl="1" w:tplc="9C88AF90">
      <w:numFmt w:val="decimal"/>
      <w:lvlText w:val=""/>
      <w:lvlJc w:val="left"/>
    </w:lvl>
    <w:lvl w:ilvl="2" w:tplc="D3DEA4B2">
      <w:numFmt w:val="decimal"/>
      <w:lvlText w:val=""/>
      <w:lvlJc w:val="left"/>
    </w:lvl>
    <w:lvl w:ilvl="3" w:tplc="B06254FC">
      <w:numFmt w:val="decimal"/>
      <w:lvlText w:val=""/>
      <w:lvlJc w:val="left"/>
    </w:lvl>
    <w:lvl w:ilvl="4" w:tplc="C36239A0">
      <w:numFmt w:val="decimal"/>
      <w:lvlText w:val=""/>
      <w:lvlJc w:val="left"/>
    </w:lvl>
    <w:lvl w:ilvl="5" w:tplc="1A6C2422">
      <w:numFmt w:val="decimal"/>
      <w:lvlText w:val=""/>
      <w:lvlJc w:val="left"/>
    </w:lvl>
    <w:lvl w:ilvl="6" w:tplc="8598B126">
      <w:numFmt w:val="decimal"/>
      <w:lvlText w:val=""/>
      <w:lvlJc w:val="left"/>
    </w:lvl>
    <w:lvl w:ilvl="7" w:tplc="A7085D40">
      <w:numFmt w:val="decimal"/>
      <w:lvlText w:val=""/>
      <w:lvlJc w:val="left"/>
    </w:lvl>
    <w:lvl w:ilvl="8" w:tplc="E31C39CC">
      <w:numFmt w:val="decimal"/>
      <w:lvlText w:val=""/>
      <w:lvlJc w:val="left"/>
    </w:lvl>
  </w:abstractNum>
  <w:abstractNum w:abstractNumId="3" w15:restartNumberingAfterBreak="0">
    <w:nsid w:val="63F207F8"/>
    <w:multiLevelType w:val="multilevel"/>
    <w:tmpl w:val="DBF0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172C12"/>
    <w:multiLevelType w:val="hybridMultilevel"/>
    <w:tmpl w:val="8A9AD7DE"/>
    <w:lvl w:ilvl="0" w:tplc="D758DB46">
      <w:start w:val="1"/>
      <w:numFmt w:val="bullet"/>
      <w:lvlText w:val="●"/>
      <w:lvlJc w:val="left"/>
      <w:pPr>
        <w:ind w:left="720" w:hanging="360"/>
      </w:pPr>
    </w:lvl>
    <w:lvl w:ilvl="1" w:tplc="A29E12A2">
      <w:start w:val="1"/>
      <w:numFmt w:val="bullet"/>
      <w:lvlText w:val="○"/>
      <w:lvlJc w:val="left"/>
      <w:pPr>
        <w:ind w:left="1440" w:hanging="360"/>
      </w:pPr>
    </w:lvl>
    <w:lvl w:ilvl="2" w:tplc="14E4AEC6">
      <w:start w:val="1"/>
      <w:numFmt w:val="bullet"/>
      <w:lvlText w:val="■"/>
      <w:lvlJc w:val="left"/>
      <w:pPr>
        <w:ind w:left="2160" w:hanging="360"/>
      </w:pPr>
    </w:lvl>
    <w:lvl w:ilvl="3" w:tplc="58869B9C">
      <w:start w:val="1"/>
      <w:numFmt w:val="bullet"/>
      <w:lvlText w:val="●"/>
      <w:lvlJc w:val="left"/>
      <w:pPr>
        <w:ind w:left="2880" w:hanging="360"/>
      </w:pPr>
    </w:lvl>
    <w:lvl w:ilvl="4" w:tplc="2AAED7B6">
      <w:start w:val="1"/>
      <w:numFmt w:val="bullet"/>
      <w:lvlText w:val="○"/>
      <w:lvlJc w:val="left"/>
      <w:pPr>
        <w:ind w:left="3600" w:hanging="360"/>
      </w:pPr>
    </w:lvl>
    <w:lvl w:ilvl="5" w:tplc="1CBEF60A">
      <w:start w:val="1"/>
      <w:numFmt w:val="bullet"/>
      <w:lvlText w:val="■"/>
      <w:lvlJc w:val="left"/>
      <w:pPr>
        <w:ind w:left="4320" w:hanging="360"/>
      </w:pPr>
    </w:lvl>
    <w:lvl w:ilvl="6" w:tplc="A536A166">
      <w:start w:val="1"/>
      <w:numFmt w:val="bullet"/>
      <w:lvlText w:val="●"/>
      <w:lvlJc w:val="left"/>
      <w:pPr>
        <w:ind w:left="5040" w:hanging="360"/>
      </w:pPr>
    </w:lvl>
    <w:lvl w:ilvl="7" w:tplc="5CCC78A4">
      <w:start w:val="1"/>
      <w:numFmt w:val="bullet"/>
      <w:lvlText w:val="●"/>
      <w:lvlJc w:val="left"/>
      <w:pPr>
        <w:ind w:left="5760" w:hanging="360"/>
      </w:pPr>
    </w:lvl>
    <w:lvl w:ilvl="8" w:tplc="9280A9CA">
      <w:start w:val="1"/>
      <w:numFmt w:val="bullet"/>
      <w:lvlText w:val="●"/>
      <w:lvlJc w:val="left"/>
      <w:pPr>
        <w:ind w:left="6480" w:hanging="360"/>
      </w:pPr>
    </w:lvl>
  </w:abstractNum>
  <w:num w:numId="1" w16cid:durableId="1851720019">
    <w:abstractNumId w:val="4"/>
    <w:lvlOverride w:ilvl="0">
      <w:startOverride w:val="1"/>
    </w:lvlOverride>
  </w:num>
  <w:num w:numId="2" w16cid:durableId="233584716">
    <w:abstractNumId w:val="0"/>
    <w:lvlOverride w:ilvl="0">
      <w:startOverride w:val="1"/>
    </w:lvlOverride>
  </w:num>
  <w:num w:numId="3" w16cid:durableId="746002465">
    <w:abstractNumId w:val="2"/>
    <w:lvlOverride w:ilvl="0">
      <w:startOverride w:val="1"/>
    </w:lvlOverride>
  </w:num>
  <w:num w:numId="4" w16cid:durableId="1087925889">
    <w:abstractNumId w:val="1"/>
  </w:num>
  <w:num w:numId="5" w16cid:durableId="312877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A83"/>
    <w:rsid w:val="002B3C3A"/>
    <w:rsid w:val="00400948"/>
    <w:rsid w:val="004677B2"/>
    <w:rsid w:val="004A6A83"/>
    <w:rsid w:val="005C133A"/>
    <w:rsid w:val="005E63D5"/>
    <w:rsid w:val="007077C9"/>
    <w:rsid w:val="00723FB6"/>
    <w:rsid w:val="00863E80"/>
    <w:rsid w:val="00E80AAE"/>
    <w:rsid w:val="00FF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7C432"/>
  <w15:docId w15:val="{D098BDDE-5192-4FAF-868D-14ABE85C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font-claude-response-body">
    <w:name w:val="font-claude-response-body"/>
    <w:basedOn w:val="Normal"/>
    <w:rsid w:val="00863E80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863E80"/>
    <w:rPr>
      <w:b/>
      <w:bCs/>
    </w:rPr>
  </w:style>
  <w:style w:type="character" w:styleId="Emphasis">
    <w:name w:val="Emphasis"/>
    <w:basedOn w:val="DefaultParagraphFont"/>
    <w:uiPriority w:val="20"/>
    <w:qFormat/>
    <w:rsid w:val="00863E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4</Pages>
  <Words>1755</Words>
  <Characters>9711</Characters>
  <Application>Microsoft Office Word</Application>
  <DocSecurity>0</DocSecurity>
  <Lines>249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Rob Blake</cp:lastModifiedBy>
  <cp:revision>5</cp:revision>
  <dcterms:created xsi:type="dcterms:W3CDTF">2026-07-03T05:03:00Z</dcterms:created>
  <dcterms:modified xsi:type="dcterms:W3CDTF">2026-07-15T07:57:00Z</dcterms:modified>
</cp:coreProperties>
</file>